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6F" w:rsidRPr="001C5098" w:rsidRDefault="001C5098">
      <w:pPr>
        <w:rPr>
          <w:rFonts w:ascii="Gill Sans MT" w:hAnsi="Gill Sans MT"/>
          <w:b/>
          <w:sz w:val="28"/>
          <w:szCs w:val="28"/>
        </w:rPr>
      </w:pPr>
      <w:bookmarkStart w:id="0" w:name="_GoBack"/>
      <w:bookmarkEnd w:id="0"/>
      <w:r w:rsidRPr="001C5098">
        <w:rPr>
          <w:rFonts w:ascii="Gill Sans MT" w:hAnsi="Gill Sans MT"/>
          <w:b/>
          <w:sz w:val="28"/>
          <w:szCs w:val="28"/>
        </w:rPr>
        <w:t xml:space="preserve">The Description of </w:t>
      </w:r>
      <w:r w:rsidRPr="001C5098">
        <w:rPr>
          <w:rFonts w:ascii="Gill Sans MT" w:hAnsi="Gill Sans MT"/>
          <w:b/>
          <w:i/>
          <w:sz w:val="28"/>
          <w:szCs w:val="28"/>
        </w:rPr>
        <w:t>The Woman in Black</w:t>
      </w:r>
    </w:p>
    <w:p w:rsidR="001C5098" w:rsidRPr="001C5098" w:rsidRDefault="001C5098">
      <w:pPr>
        <w:rPr>
          <w:rFonts w:ascii="Gill Sans MT" w:hAnsi="Gill Sans MT"/>
          <w:b/>
          <w:sz w:val="28"/>
          <w:szCs w:val="28"/>
        </w:rPr>
      </w:pPr>
    </w:p>
    <w:p w:rsidR="001C5098" w:rsidRPr="001C5098" w:rsidRDefault="001C5098">
      <w:pPr>
        <w:rPr>
          <w:rFonts w:ascii="Gill Sans MT" w:hAnsi="Gill Sans MT"/>
          <w:b/>
          <w:sz w:val="28"/>
          <w:szCs w:val="28"/>
        </w:rPr>
      </w:pPr>
      <w:r w:rsidRPr="001C5098">
        <w:rPr>
          <w:rFonts w:ascii="Gill Sans MT" w:hAnsi="Gill Sans MT"/>
          <w:b/>
          <w:sz w:val="28"/>
          <w:szCs w:val="28"/>
        </w:rPr>
        <w:t>Writing in P.E.E paragraphs</w:t>
      </w:r>
    </w:p>
    <w:p w:rsidR="001C5098" w:rsidRDefault="001C5098">
      <w:pPr>
        <w:rPr>
          <w:rFonts w:ascii="Gill Sans MT" w:hAnsi="Gill Sans MT"/>
          <w:sz w:val="28"/>
          <w:szCs w:val="28"/>
        </w:rPr>
      </w:pPr>
    </w:p>
    <w:p w:rsidR="001C5098" w:rsidRDefault="001C5098">
      <w:pPr>
        <w:rPr>
          <w:rFonts w:ascii="Gill Sans MT" w:hAnsi="Gill Sans MT"/>
          <w:sz w:val="28"/>
          <w:szCs w:val="28"/>
        </w:rPr>
      </w:pPr>
      <w:r w:rsidRPr="001C5098">
        <w:rPr>
          <w:rFonts w:ascii="Gill Sans MT" w:hAnsi="Gill Sans MT"/>
          <w:b/>
          <w:sz w:val="28"/>
          <w:szCs w:val="28"/>
        </w:rPr>
        <w:t>Points:</w:t>
      </w:r>
      <w:r>
        <w:rPr>
          <w:rFonts w:ascii="Gill Sans MT" w:hAnsi="Gill Sans MT"/>
          <w:sz w:val="28"/>
          <w:szCs w:val="28"/>
        </w:rPr>
        <w:t xml:space="preserve"> When considering the points you want to make, think about the key things that Susan Hill is trying to do in her description of the Woman in Black.  How does she want the reader to react?</w:t>
      </w:r>
    </w:p>
    <w:p w:rsidR="001C5098" w:rsidRDefault="001C5098">
      <w:pPr>
        <w:rPr>
          <w:rFonts w:ascii="Gill Sans MT" w:hAnsi="Gill Sans MT"/>
          <w:sz w:val="28"/>
          <w:szCs w:val="28"/>
        </w:rPr>
      </w:pPr>
    </w:p>
    <w:p w:rsidR="001C5098" w:rsidRDefault="001C5098">
      <w:pPr>
        <w:rPr>
          <w:rFonts w:ascii="Gill Sans MT" w:hAnsi="Gill Sans MT"/>
          <w:sz w:val="28"/>
          <w:szCs w:val="28"/>
        </w:rPr>
      </w:pPr>
      <w:proofErr w:type="spellStart"/>
      <w:proofErr w:type="gramStart"/>
      <w:r>
        <w:rPr>
          <w:rFonts w:ascii="Gill Sans MT" w:hAnsi="Gill Sans MT"/>
          <w:sz w:val="28"/>
          <w:szCs w:val="28"/>
        </w:rPr>
        <w:t>Colour</w:t>
      </w:r>
      <w:proofErr w:type="spellEnd"/>
      <w:r>
        <w:rPr>
          <w:rFonts w:ascii="Gill Sans MT" w:hAnsi="Gill Sans MT"/>
          <w:sz w:val="28"/>
          <w:szCs w:val="28"/>
        </w:rPr>
        <w:t xml:space="preserve"> code</w:t>
      </w:r>
      <w:proofErr w:type="gramEnd"/>
      <w:r>
        <w:rPr>
          <w:rFonts w:ascii="Gill Sans MT" w:hAnsi="Gill Sans MT"/>
          <w:sz w:val="28"/>
          <w:szCs w:val="28"/>
        </w:rPr>
        <w:t xml:space="preserve"> your paragraphs!</w:t>
      </w:r>
      <w:r w:rsidR="009B5F50">
        <w:rPr>
          <w:rFonts w:ascii="Gill Sans MT" w:hAnsi="Gill Sans MT"/>
          <w:sz w:val="28"/>
          <w:szCs w:val="28"/>
        </w:rPr>
        <w:t xml:space="preserve"> </w:t>
      </w:r>
    </w:p>
    <w:p w:rsidR="009B5F50" w:rsidRDefault="009B5F50">
      <w:pPr>
        <w:rPr>
          <w:rFonts w:ascii="Gill Sans MT" w:hAnsi="Gill Sans MT"/>
          <w:sz w:val="28"/>
          <w:szCs w:val="28"/>
        </w:rPr>
      </w:pPr>
    </w:p>
    <w:p w:rsidR="009B5F50" w:rsidRPr="009B5F50" w:rsidRDefault="009B5F50">
      <w:pPr>
        <w:rPr>
          <w:rFonts w:ascii="Gill Sans MT" w:hAnsi="Gill Sans MT"/>
          <w:color w:val="0000FF"/>
          <w:sz w:val="28"/>
          <w:szCs w:val="28"/>
        </w:rPr>
      </w:pPr>
      <w:r w:rsidRPr="009B5F50">
        <w:rPr>
          <w:rFonts w:ascii="Gill Sans MT" w:hAnsi="Gill Sans MT"/>
          <w:color w:val="0000FF"/>
          <w:sz w:val="28"/>
          <w:szCs w:val="28"/>
        </w:rPr>
        <w:t>Blue = Point (small)</w:t>
      </w:r>
    </w:p>
    <w:p w:rsidR="009B5F50" w:rsidRPr="009B5F50" w:rsidRDefault="009B5F50">
      <w:pPr>
        <w:rPr>
          <w:rFonts w:ascii="Gill Sans MT" w:hAnsi="Gill Sans MT"/>
          <w:color w:val="FF0000"/>
          <w:sz w:val="28"/>
          <w:szCs w:val="28"/>
        </w:rPr>
      </w:pPr>
      <w:r w:rsidRPr="009B5F50">
        <w:rPr>
          <w:rFonts w:ascii="Gill Sans MT" w:hAnsi="Gill Sans MT"/>
          <w:color w:val="FF0000"/>
          <w:sz w:val="28"/>
          <w:szCs w:val="28"/>
        </w:rPr>
        <w:t>Red = Examples (bigger)</w:t>
      </w:r>
    </w:p>
    <w:p w:rsidR="009B5F50" w:rsidRPr="009B5F50" w:rsidRDefault="009B5F50">
      <w:pPr>
        <w:rPr>
          <w:rFonts w:ascii="Gill Sans MT" w:hAnsi="Gill Sans MT"/>
          <w:color w:val="008000"/>
          <w:sz w:val="28"/>
          <w:szCs w:val="28"/>
        </w:rPr>
      </w:pPr>
      <w:r w:rsidRPr="009B5F50">
        <w:rPr>
          <w:rFonts w:ascii="Gill Sans MT" w:hAnsi="Gill Sans MT"/>
          <w:color w:val="008000"/>
          <w:sz w:val="28"/>
          <w:szCs w:val="28"/>
        </w:rPr>
        <w:t xml:space="preserve">Green = Explanation (biggest) </w:t>
      </w:r>
    </w:p>
    <w:p w:rsidR="001C5098" w:rsidRDefault="001C5098">
      <w:pPr>
        <w:rPr>
          <w:rFonts w:ascii="Gill Sans MT" w:hAnsi="Gill Sans MT"/>
          <w:sz w:val="28"/>
          <w:szCs w:val="28"/>
        </w:rPr>
      </w:pPr>
    </w:p>
    <w:p w:rsidR="001C5098" w:rsidRPr="001C5098" w:rsidRDefault="001C5098" w:rsidP="001C5098">
      <w:pPr>
        <w:pStyle w:val="ListParagraph"/>
        <w:numPr>
          <w:ilvl w:val="0"/>
          <w:numId w:val="2"/>
        </w:numPr>
        <w:rPr>
          <w:rFonts w:ascii="Gill Sans MT" w:hAnsi="Gill Sans MT"/>
          <w:color w:val="FF0000"/>
          <w:sz w:val="28"/>
          <w:szCs w:val="28"/>
        </w:rPr>
      </w:pPr>
      <w:r w:rsidRPr="001C5098">
        <w:rPr>
          <w:rFonts w:ascii="Gill Sans MT" w:hAnsi="Gill Sans MT"/>
          <w:color w:val="0000FF"/>
          <w:sz w:val="28"/>
          <w:szCs w:val="28"/>
        </w:rPr>
        <w:t xml:space="preserve">Through the initial description of the Woman in Black in Chapter 4, ‘The Funeral of </w:t>
      </w:r>
      <w:proofErr w:type="spellStart"/>
      <w:r w:rsidRPr="001C5098">
        <w:rPr>
          <w:rFonts w:ascii="Gill Sans MT" w:hAnsi="Gill Sans MT"/>
          <w:color w:val="0000FF"/>
          <w:sz w:val="28"/>
          <w:szCs w:val="28"/>
        </w:rPr>
        <w:t>Mrs</w:t>
      </w:r>
      <w:proofErr w:type="spellEnd"/>
      <w:r w:rsidRPr="001C5098">
        <w:rPr>
          <w:rFonts w:ascii="Gill Sans MT" w:hAnsi="Gill Sans MT"/>
          <w:color w:val="0000FF"/>
          <w:sz w:val="28"/>
          <w:szCs w:val="28"/>
        </w:rPr>
        <w:t xml:space="preserve"> </w:t>
      </w:r>
      <w:proofErr w:type="spellStart"/>
      <w:r w:rsidRPr="001C5098">
        <w:rPr>
          <w:rFonts w:ascii="Gill Sans MT" w:hAnsi="Gill Sans MT"/>
          <w:color w:val="0000FF"/>
          <w:sz w:val="28"/>
          <w:szCs w:val="28"/>
        </w:rPr>
        <w:t>Drablow</w:t>
      </w:r>
      <w:proofErr w:type="spellEnd"/>
      <w:r w:rsidRPr="001C5098">
        <w:rPr>
          <w:rFonts w:ascii="Gill Sans MT" w:hAnsi="Gill Sans MT"/>
          <w:color w:val="0000FF"/>
          <w:sz w:val="28"/>
          <w:szCs w:val="28"/>
        </w:rPr>
        <w:t>’, Susan Hill wants to create a sense of fear in the reader.</w:t>
      </w:r>
      <w:r>
        <w:rPr>
          <w:rFonts w:ascii="Gill Sans MT" w:hAnsi="Gill Sans MT"/>
          <w:color w:val="215868" w:themeColor="accent5" w:themeShade="80"/>
          <w:sz w:val="28"/>
          <w:szCs w:val="28"/>
        </w:rPr>
        <w:t xml:space="preserve">  </w:t>
      </w:r>
      <w:r w:rsidRPr="001C5098">
        <w:rPr>
          <w:rFonts w:ascii="Gill Sans MT" w:hAnsi="Gill Sans MT"/>
          <w:color w:val="FF0000"/>
          <w:sz w:val="28"/>
          <w:szCs w:val="28"/>
        </w:rPr>
        <w:t xml:space="preserve">She uses </w:t>
      </w:r>
      <w:r>
        <w:rPr>
          <w:rFonts w:ascii="Gill Sans MT" w:hAnsi="Gill Sans MT"/>
          <w:color w:val="FF0000"/>
          <w:sz w:val="28"/>
          <w:szCs w:val="28"/>
        </w:rPr>
        <w:t>diction choices</w:t>
      </w:r>
      <w:r w:rsidRPr="001C5098">
        <w:rPr>
          <w:rFonts w:ascii="Gill Sans MT" w:hAnsi="Gill Sans MT"/>
          <w:color w:val="FF0000"/>
          <w:sz w:val="28"/>
          <w:szCs w:val="28"/>
        </w:rPr>
        <w:t xml:space="preserve"> such as, “</w:t>
      </w:r>
      <w:r>
        <w:rPr>
          <w:rFonts w:ascii="Gill Sans MT" w:hAnsi="Gill Sans MT"/>
          <w:color w:val="FF0000"/>
          <w:sz w:val="28"/>
          <w:szCs w:val="28"/>
        </w:rPr>
        <w:t>terrible wasting disease</w:t>
      </w:r>
      <w:r w:rsidRPr="001C5098">
        <w:rPr>
          <w:rFonts w:ascii="Gill Sans MT" w:hAnsi="Gill Sans MT"/>
          <w:color w:val="FF0000"/>
          <w:sz w:val="28"/>
          <w:szCs w:val="28"/>
        </w:rPr>
        <w:t>”, “</w:t>
      </w:r>
      <w:r>
        <w:rPr>
          <w:rFonts w:ascii="Gill Sans MT" w:hAnsi="Gill Sans MT"/>
          <w:color w:val="FF0000"/>
          <w:sz w:val="28"/>
          <w:szCs w:val="28"/>
        </w:rPr>
        <w:t>her eyes seemed sunken back into her head</w:t>
      </w:r>
      <w:r w:rsidRPr="001C5098">
        <w:rPr>
          <w:rFonts w:ascii="Gill Sans MT" w:hAnsi="Gill Sans MT"/>
          <w:color w:val="FF0000"/>
          <w:sz w:val="28"/>
          <w:szCs w:val="28"/>
        </w:rPr>
        <w:t>” and “</w:t>
      </w:r>
      <w:r>
        <w:rPr>
          <w:rFonts w:ascii="Gill Sans MT" w:hAnsi="Gill Sans MT"/>
          <w:color w:val="FF0000"/>
          <w:sz w:val="28"/>
          <w:szCs w:val="28"/>
        </w:rPr>
        <w:t>ravages of the flesh</w:t>
      </w:r>
      <w:r w:rsidRPr="001C5098">
        <w:rPr>
          <w:rFonts w:ascii="Gill Sans MT" w:hAnsi="Gill Sans MT"/>
          <w:color w:val="FF0000"/>
          <w:sz w:val="28"/>
          <w:szCs w:val="28"/>
        </w:rPr>
        <w:t>”</w:t>
      </w:r>
      <w:r>
        <w:rPr>
          <w:rFonts w:ascii="Gill Sans MT" w:hAnsi="Gill Sans MT"/>
          <w:color w:val="FF0000"/>
          <w:sz w:val="28"/>
          <w:szCs w:val="28"/>
        </w:rPr>
        <w:t xml:space="preserve"> to convey a ghastly and horrific image of the woman.  </w:t>
      </w:r>
      <w:r w:rsidRPr="001C5098">
        <w:rPr>
          <w:rFonts w:ascii="Gill Sans MT" w:hAnsi="Gill Sans MT"/>
          <w:color w:val="008000"/>
          <w:sz w:val="28"/>
          <w:szCs w:val="28"/>
        </w:rPr>
        <w:t>This is significant as it makes the reader feel</w:t>
      </w:r>
      <w:r>
        <w:rPr>
          <w:rFonts w:ascii="Gill Sans MT" w:hAnsi="Gill Sans MT"/>
          <w:color w:val="008000"/>
          <w:sz w:val="28"/>
          <w:szCs w:val="28"/>
        </w:rPr>
        <w:t xml:space="preserve"> a sense of fear.  The adjectives</w:t>
      </w:r>
      <w:r w:rsidRPr="001C5098">
        <w:rPr>
          <w:rFonts w:ascii="Gill Sans MT" w:hAnsi="Gill Sans MT"/>
          <w:color w:val="008000"/>
          <w:sz w:val="28"/>
          <w:szCs w:val="28"/>
        </w:rPr>
        <w:t xml:space="preserve"> ‘</w:t>
      </w:r>
      <w:r>
        <w:rPr>
          <w:rFonts w:ascii="Gill Sans MT" w:hAnsi="Gill Sans MT"/>
          <w:color w:val="008000"/>
          <w:sz w:val="28"/>
          <w:szCs w:val="28"/>
        </w:rPr>
        <w:t>terrible</w:t>
      </w:r>
      <w:r w:rsidRPr="001C5098">
        <w:rPr>
          <w:rFonts w:ascii="Gill Sans MT" w:hAnsi="Gill Sans MT"/>
          <w:color w:val="008000"/>
          <w:sz w:val="28"/>
          <w:szCs w:val="28"/>
        </w:rPr>
        <w:t>”</w:t>
      </w:r>
      <w:r w:rsidR="009B5F50">
        <w:rPr>
          <w:rFonts w:ascii="Gill Sans MT" w:hAnsi="Gill Sans MT"/>
          <w:color w:val="008000"/>
          <w:sz w:val="28"/>
          <w:szCs w:val="28"/>
        </w:rPr>
        <w:t xml:space="preserve"> and “wasting” to describe her appearance make us think of a woman with a body that is in a state of decomposition.  This idea is furthered in the use of hyperbole to describe her eyes that make her look almost skeleton-like.  The verb “ravages” completes the grotesque description and makes us wonder whether the woman is alive or dead. </w:t>
      </w:r>
    </w:p>
    <w:p w:rsidR="001C5098" w:rsidRDefault="001C5098" w:rsidP="001C5098">
      <w:pPr>
        <w:pStyle w:val="ListParagraph"/>
        <w:rPr>
          <w:rFonts w:ascii="Gill Sans MT" w:hAnsi="Gill Sans MT"/>
          <w:sz w:val="28"/>
          <w:szCs w:val="28"/>
        </w:rPr>
      </w:pPr>
    </w:p>
    <w:p w:rsidR="001C5098" w:rsidRPr="009B5F50" w:rsidRDefault="001C5098" w:rsidP="001C5098">
      <w:pPr>
        <w:pStyle w:val="ListParagraph"/>
        <w:numPr>
          <w:ilvl w:val="0"/>
          <w:numId w:val="2"/>
        </w:numPr>
        <w:rPr>
          <w:rFonts w:ascii="Gill Sans MT" w:hAnsi="Gill Sans MT"/>
          <w:color w:val="0000FF"/>
          <w:sz w:val="28"/>
          <w:szCs w:val="28"/>
        </w:rPr>
      </w:pPr>
      <w:r w:rsidRPr="009B5F50">
        <w:rPr>
          <w:rFonts w:ascii="Gill Sans MT" w:hAnsi="Gill Sans MT"/>
          <w:color w:val="0000FF"/>
          <w:sz w:val="28"/>
          <w:szCs w:val="28"/>
        </w:rPr>
        <w:t>Additionally, Hill uses the description of the Woman in Black to create a sense of mystery about who she is.</w:t>
      </w:r>
    </w:p>
    <w:p w:rsidR="009B5F50" w:rsidRPr="009B5F50" w:rsidRDefault="009B5F50" w:rsidP="009B5F50">
      <w:pPr>
        <w:rPr>
          <w:rFonts w:ascii="Gill Sans MT" w:hAnsi="Gill Sans MT"/>
          <w:color w:val="0000FF"/>
          <w:sz w:val="28"/>
          <w:szCs w:val="28"/>
        </w:rPr>
      </w:pPr>
    </w:p>
    <w:p w:rsidR="009B5F50" w:rsidRPr="009B5F50" w:rsidRDefault="009B5F50" w:rsidP="009B5F50">
      <w:pPr>
        <w:pStyle w:val="ListParagraph"/>
        <w:rPr>
          <w:rFonts w:ascii="Gill Sans MT" w:hAnsi="Gill Sans MT"/>
          <w:color w:val="0000FF"/>
          <w:sz w:val="28"/>
          <w:szCs w:val="28"/>
        </w:rPr>
      </w:pPr>
    </w:p>
    <w:p w:rsidR="001C5098" w:rsidRPr="009B5F50" w:rsidRDefault="001C5098" w:rsidP="001C5098">
      <w:pPr>
        <w:pStyle w:val="ListParagraph"/>
        <w:numPr>
          <w:ilvl w:val="0"/>
          <w:numId w:val="2"/>
        </w:numPr>
        <w:rPr>
          <w:rFonts w:ascii="Gill Sans MT" w:hAnsi="Gill Sans MT"/>
          <w:color w:val="0000FF"/>
          <w:sz w:val="28"/>
          <w:szCs w:val="28"/>
        </w:rPr>
      </w:pPr>
      <w:r w:rsidRPr="009B5F50">
        <w:rPr>
          <w:rFonts w:ascii="Gill Sans MT" w:hAnsi="Gill Sans MT"/>
          <w:color w:val="0000FF"/>
          <w:sz w:val="28"/>
          <w:szCs w:val="28"/>
        </w:rPr>
        <w:t>Hill also uses the initial description of the Woman in Black to hint at the character’s evilness.</w:t>
      </w:r>
    </w:p>
    <w:p w:rsidR="009B5F50" w:rsidRPr="009B5F50" w:rsidRDefault="009B5F50" w:rsidP="009B5F50">
      <w:pPr>
        <w:pStyle w:val="ListParagraph"/>
        <w:rPr>
          <w:rFonts w:ascii="Gill Sans MT" w:hAnsi="Gill Sans MT"/>
          <w:color w:val="0000FF"/>
          <w:sz w:val="28"/>
          <w:szCs w:val="28"/>
        </w:rPr>
      </w:pPr>
    </w:p>
    <w:p w:rsidR="001C5098" w:rsidRPr="009B5F50" w:rsidRDefault="001C5098" w:rsidP="001C5098">
      <w:pPr>
        <w:pStyle w:val="ListParagraph"/>
        <w:numPr>
          <w:ilvl w:val="0"/>
          <w:numId w:val="2"/>
        </w:numPr>
        <w:rPr>
          <w:rFonts w:ascii="Gill Sans MT" w:hAnsi="Gill Sans MT"/>
          <w:color w:val="0000FF"/>
          <w:sz w:val="28"/>
          <w:szCs w:val="28"/>
        </w:rPr>
      </w:pPr>
      <w:r w:rsidRPr="009B5F50">
        <w:rPr>
          <w:rFonts w:ascii="Gill Sans MT" w:hAnsi="Gill Sans MT"/>
          <w:color w:val="0000FF"/>
          <w:sz w:val="28"/>
          <w:szCs w:val="28"/>
        </w:rPr>
        <w:t xml:space="preserve">Another reason why Hill presents the Woman in Black in the way she does in Chapter 4, ‘The Funeral of </w:t>
      </w:r>
      <w:proofErr w:type="spellStart"/>
      <w:r w:rsidRPr="009B5F50">
        <w:rPr>
          <w:rFonts w:ascii="Gill Sans MT" w:hAnsi="Gill Sans MT"/>
          <w:color w:val="0000FF"/>
          <w:sz w:val="28"/>
          <w:szCs w:val="28"/>
        </w:rPr>
        <w:t>Mrs</w:t>
      </w:r>
      <w:proofErr w:type="spellEnd"/>
      <w:r w:rsidRPr="009B5F50">
        <w:rPr>
          <w:rFonts w:ascii="Gill Sans MT" w:hAnsi="Gill Sans MT"/>
          <w:color w:val="0000FF"/>
          <w:sz w:val="28"/>
          <w:szCs w:val="28"/>
        </w:rPr>
        <w:t xml:space="preserve"> </w:t>
      </w:r>
      <w:proofErr w:type="spellStart"/>
      <w:r w:rsidRPr="009B5F50">
        <w:rPr>
          <w:rFonts w:ascii="Gill Sans MT" w:hAnsi="Gill Sans MT"/>
          <w:color w:val="0000FF"/>
          <w:sz w:val="28"/>
          <w:szCs w:val="28"/>
        </w:rPr>
        <w:t>Drablow</w:t>
      </w:r>
      <w:proofErr w:type="spellEnd"/>
      <w:r w:rsidRPr="009B5F50">
        <w:rPr>
          <w:rFonts w:ascii="Gill Sans MT" w:hAnsi="Gill Sans MT"/>
          <w:color w:val="0000FF"/>
          <w:sz w:val="28"/>
          <w:szCs w:val="28"/>
        </w:rPr>
        <w:t>’, is to create a sense of pity for her.</w:t>
      </w:r>
    </w:p>
    <w:sectPr w:rsidR="001C5098" w:rsidRPr="009B5F50" w:rsidSect="003A6D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D276A"/>
    <w:multiLevelType w:val="hybridMultilevel"/>
    <w:tmpl w:val="A2DA1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F3FB4"/>
    <w:multiLevelType w:val="hybridMultilevel"/>
    <w:tmpl w:val="1D4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98"/>
    <w:rsid w:val="001C5098"/>
    <w:rsid w:val="003A6D6F"/>
    <w:rsid w:val="009B5F50"/>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02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0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225</Words>
  <Characters>1286</Characters>
  <Application>Microsoft Macintosh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2015-11-26T04:33:00Z</dcterms:created>
  <dcterms:modified xsi:type="dcterms:W3CDTF">2015-11-26T04:58:00Z</dcterms:modified>
</cp:coreProperties>
</file>